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DF" w:rsidRDefault="00A511DF" w:rsidP="00A5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ФРУНЗЕНСКОГО РАЙОНА РАЗЪЯСНЯЕТ</w:t>
      </w:r>
    </w:p>
    <w:p w:rsidR="00A511DF" w:rsidRDefault="00A511DF" w:rsidP="00A5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DF" w:rsidRPr="000E7797" w:rsidRDefault="00A511DF" w:rsidP="00A5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16.12.2019 № 441-ФЗ в</w:t>
      </w:r>
      <w:r w:rsidRPr="000E7797">
        <w:rPr>
          <w:rFonts w:ascii="Times New Roman" w:hAnsi="Times New Roman" w:cs="Times New Roman"/>
          <w:sz w:val="28"/>
          <w:szCs w:val="28"/>
        </w:rPr>
        <w:t>водится административная ответственность за нарушение требований к антитеррористической защищенности объектов (территорий)</w:t>
      </w:r>
    </w:p>
    <w:p w:rsidR="00A511DF" w:rsidRPr="000E7797" w:rsidRDefault="00A511DF" w:rsidP="00A5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97">
        <w:rPr>
          <w:rFonts w:ascii="Times New Roman" w:hAnsi="Times New Roman" w:cs="Times New Roman"/>
          <w:sz w:val="28"/>
          <w:szCs w:val="28"/>
        </w:rPr>
        <w:t>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если эти действия не содержат признаков уголовно наказуемого деяния, влечет наложение административного штрафа на граждан в размере от 3 тыс. до 5 тыс. рублей;</w:t>
      </w:r>
      <w:proofErr w:type="gramEnd"/>
      <w:r w:rsidRPr="000E7797">
        <w:rPr>
          <w:rFonts w:ascii="Times New Roman" w:hAnsi="Times New Roman" w:cs="Times New Roman"/>
          <w:sz w:val="28"/>
          <w:szCs w:val="28"/>
        </w:rPr>
        <w:t xml:space="preserve"> на должностных лиц - от 30 тыс. до 50 тыс. рублей или дисквалификацию на срок от 6 месяцев до 3 лет; на юридических лиц - от 100 тыс. до 500 тыс. рублей.</w:t>
      </w:r>
    </w:p>
    <w:p w:rsidR="00A511DF" w:rsidRPr="000E7797" w:rsidRDefault="00A511DF" w:rsidP="00A5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97">
        <w:rPr>
          <w:rFonts w:ascii="Times New Roman" w:hAnsi="Times New Roman" w:cs="Times New Roman"/>
          <w:sz w:val="28"/>
          <w:szCs w:val="28"/>
        </w:rPr>
        <w:t>Указанная норма не распространяется на нарушение соответствующих требований безопасности в сфере транспорта (статья 11.15.1 КоАП РФ) и ТЭК (статья 20.30 КоАП РФ).</w:t>
      </w:r>
    </w:p>
    <w:sectPr w:rsidR="00A511DF" w:rsidRPr="000E7797" w:rsidSect="00C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DF"/>
    <w:rsid w:val="00033D80"/>
    <w:rsid w:val="00066489"/>
    <w:rsid w:val="00157D96"/>
    <w:rsid w:val="00241144"/>
    <w:rsid w:val="003F314D"/>
    <w:rsid w:val="00484B73"/>
    <w:rsid w:val="004E2D4D"/>
    <w:rsid w:val="00697A2F"/>
    <w:rsid w:val="008033CE"/>
    <w:rsid w:val="00886E4B"/>
    <w:rsid w:val="00954F7C"/>
    <w:rsid w:val="00987675"/>
    <w:rsid w:val="00A343FE"/>
    <w:rsid w:val="00A511DF"/>
    <w:rsid w:val="00A53BAB"/>
    <w:rsid w:val="00A9101F"/>
    <w:rsid w:val="00AA4474"/>
    <w:rsid w:val="00B049A5"/>
    <w:rsid w:val="00C87064"/>
    <w:rsid w:val="00C93F8A"/>
    <w:rsid w:val="00DE7CCC"/>
    <w:rsid w:val="00E536AB"/>
    <w:rsid w:val="00E970D7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noginov_i</cp:lastModifiedBy>
  <cp:revision>1</cp:revision>
  <dcterms:created xsi:type="dcterms:W3CDTF">2020-01-27T07:28:00Z</dcterms:created>
  <dcterms:modified xsi:type="dcterms:W3CDTF">2020-01-27T11:34:00Z</dcterms:modified>
</cp:coreProperties>
</file>